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807B" w14:textId="1E683EBF" w:rsidR="00D45FB6" w:rsidRDefault="00D45FB6" w:rsidP="00036571">
      <w:pPr>
        <w:spacing w:after="0" w:line="276" w:lineRule="auto"/>
        <w:jc w:val="center"/>
        <w:rPr>
          <w:rFonts w:ascii="Times New Roman" w:hAnsi="Times New Roman" w:cs="Times New Roman"/>
          <w:b/>
          <w:bCs/>
          <w:sz w:val="28"/>
          <w:szCs w:val="28"/>
        </w:rPr>
      </w:pPr>
      <w:r w:rsidRPr="006A1D16">
        <w:rPr>
          <w:rFonts w:ascii="Times New Roman" w:hAnsi="Times New Roman" w:cs="Times New Roman"/>
          <w:b/>
          <w:bCs/>
          <w:sz w:val="28"/>
          <w:szCs w:val="28"/>
        </w:rPr>
        <w:t>Развивающая предметно – пространственная среда группы общеразвивающей направленности для детей от 2 до 3 лет</w:t>
      </w:r>
    </w:p>
    <w:p w14:paraId="0D310D90" w14:textId="77777777" w:rsidR="00036571" w:rsidRPr="006A1D16" w:rsidRDefault="00036571" w:rsidP="00036571">
      <w:pPr>
        <w:spacing w:after="0" w:line="276"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45FB6" w:rsidRPr="00D45FB6" w14:paraId="59F1A46F" w14:textId="77777777" w:rsidTr="00D45FB6">
        <w:trPr>
          <w:trHeight w:val="211"/>
        </w:trPr>
        <w:tc>
          <w:tcPr>
            <w:tcW w:w="9747" w:type="dxa"/>
          </w:tcPr>
          <w:p w14:paraId="4AB9EE23"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t>Центр двигательной активности</w:t>
            </w:r>
          </w:p>
        </w:tc>
      </w:tr>
      <w:tr w:rsidR="00D45FB6" w:rsidRPr="00D45FB6" w14:paraId="34FF1871" w14:textId="77777777" w:rsidTr="00D45FB6">
        <w:trPr>
          <w:trHeight w:val="446"/>
        </w:trPr>
        <w:tc>
          <w:tcPr>
            <w:tcW w:w="9747" w:type="dxa"/>
          </w:tcPr>
          <w:p w14:paraId="263E097F" w14:textId="38716ECD" w:rsidR="00D45FB6" w:rsidRPr="00D45FB6" w:rsidRDefault="00036571"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Коврик массажный</w:t>
            </w:r>
            <w:r w:rsidR="00D45FB6" w:rsidRPr="00D45FB6">
              <w:rPr>
                <w:rFonts w:ascii="Times New Roman" w:hAnsi="Times New Roman" w:cs="Times New Roman"/>
                <w:sz w:val="28"/>
                <w:szCs w:val="28"/>
              </w:rPr>
              <w:t>, кольцеброс, обручи (</w:t>
            </w:r>
            <w:r w:rsidRPr="00D45FB6">
              <w:rPr>
                <w:rFonts w:ascii="Times New Roman" w:hAnsi="Times New Roman" w:cs="Times New Roman"/>
                <w:sz w:val="28"/>
                <w:szCs w:val="28"/>
              </w:rPr>
              <w:t>малого диаметра</w:t>
            </w:r>
            <w:r w:rsidR="00D45FB6" w:rsidRPr="00D45FB6">
              <w:rPr>
                <w:rFonts w:ascii="Times New Roman" w:hAnsi="Times New Roman" w:cs="Times New Roman"/>
                <w:sz w:val="28"/>
                <w:szCs w:val="28"/>
              </w:rPr>
              <w:t>), мяч надувной, мяч футбольный, набор мячей (разного размера, резина), комплект мячей-массажеров, скакалка детская, набор разноцветных кеглей с мячом, мешочки для метания и упражнений на балансировку - комплект, гантели, гиря, доска с ребристой поверхностью, мешочки для метания и упражнений на балансировку.</w:t>
            </w:r>
          </w:p>
        </w:tc>
      </w:tr>
      <w:tr w:rsidR="00D45FB6" w:rsidRPr="00D45FB6" w14:paraId="371A7A60" w14:textId="77777777" w:rsidTr="00D45FB6">
        <w:tc>
          <w:tcPr>
            <w:tcW w:w="9747" w:type="dxa"/>
          </w:tcPr>
          <w:p w14:paraId="39596F95"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t>Центр сенсорики и конструирования</w:t>
            </w:r>
          </w:p>
        </w:tc>
      </w:tr>
      <w:tr w:rsidR="00D45FB6" w:rsidRPr="00D45FB6" w14:paraId="53AE8137" w14:textId="77777777" w:rsidTr="00D45FB6">
        <w:tc>
          <w:tcPr>
            <w:tcW w:w="9747" w:type="dxa"/>
          </w:tcPr>
          <w:p w14:paraId="32F3F743" w14:textId="77777777" w:rsid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 xml:space="preserve">Набор кубиков среднего </w:t>
            </w:r>
            <w:r w:rsidR="00036571" w:rsidRPr="00D45FB6">
              <w:rPr>
                <w:rFonts w:ascii="Times New Roman" w:hAnsi="Times New Roman" w:cs="Times New Roman"/>
                <w:sz w:val="28"/>
                <w:szCs w:val="28"/>
              </w:rPr>
              <w:t>размера, настольный</w:t>
            </w:r>
            <w:r w:rsidRPr="00D45FB6">
              <w:rPr>
                <w:rFonts w:ascii="Times New Roman" w:hAnsi="Times New Roman" w:cs="Times New Roman"/>
                <w:sz w:val="28"/>
                <w:szCs w:val="28"/>
              </w:rPr>
              <w:t xml:space="preserve"> конструктор деревянный цветной с средними элементами, объемные вкладыши из 3-4 элементов (миски, конусы), Парные картинки типа "лото" различной тематики – комплект, объемные вкладыши из 3-4 элементов (миски, конусы), пирамида настольная, окрашенная в основные цвета, разрезные картинки, разделенные на 2-4 части по прямой – комплект, сортировщик - емкость с крышками разного размера и цвета, 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атрибутикой).адаптационный набор, горки (наклонные плоскости) для шариков (комплект),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 доска с прорезями для перемещения подвижных элементов к установленной в задании цели, звери и птицы объемные и плоскостные (из разного материала, крупного размера) – комплект, 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 куб с прорезями основных геометрических форм для сортировки объемных тел, </w:t>
            </w:r>
            <w:r w:rsidR="00036571" w:rsidRPr="00D45FB6">
              <w:rPr>
                <w:rFonts w:ascii="Times New Roman" w:hAnsi="Times New Roman" w:cs="Times New Roman"/>
                <w:sz w:val="28"/>
                <w:szCs w:val="28"/>
              </w:rPr>
              <w:t>мягко набивная</w:t>
            </w:r>
            <w:r w:rsidRPr="00D45FB6">
              <w:rPr>
                <w:rFonts w:ascii="Times New Roman" w:hAnsi="Times New Roman" w:cs="Times New Roman"/>
                <w:sz w:val="28"/>
                <w:szCs w:val="28"/>
              </w:rPr>
              <w:t xml:space="preserve"> кукла с различными видами застежек на одежде лото с разной тематикой – комплект, матрешка </w:t>
            </w:r>
            <w:r w:rsidR="00036571" w:rsidRPr="00D45FB6">
              <w:rPr>
                <w:rFonts w:ascii="Times New Roman" w:hAnsi="Times New Roman" w:cs="Times New Roman"/>
                <w:sz w:val="28"/>
                <w:szCs w:val="28"/>
              </w:rPr>
              <w:t>пяти кукольная</w:t>
            </w:r>
            <w:r w:rsidRPr="00D45FB6">
              <w:rPr>
                <w:rFonts w:ascii="Times New Roman" w:hAnsi="Times New Roman" w:cs="Times New Roman"/>
                <w:sz w:val="28"/>
                <w:szCs w:val="28"/>
              </w:rPr>
              <w:t xml:space="preserve"> пятиместная, мозаика с крупногабаритной основой, образцами изображений и крупными элементами, набор для завинчивания элементов разных форм, размеров и цветов, набор для построения произвольных геометрических фигур, набор пазлов – комплект.</w:t>
            </w:r>
          </w:p>
          <w:p w14:paraId="0DD58726" w14:textId="358D6E7E" w:rsidR="00036571" w:rsidRPr="00D45FB6" w:rsidRDefault="00036571" w:rsidP="00036571">
            <w:pPr>
              <w:spacing w:after="0" w:line="276" w:lineRule="auto"/>
              <w:jc w:val="both"/>
              <w:rPr>
                <w:rFonts w:ascii="Times New Roman" w:hAnsi="Times New Roman" w:cs="Times New Roman"/>
                <w:sz w:val="28"/>
                <w:szCs w:val="28"/>
              </w:rPr>
            </w:pPr>
          </w:p>
        </w:tc>
      </w:tr>
      <w:tr w:rsidR="00D45FB6" w:rsidRPr="00D45FB6" w14:paraId="5A9158B2" w14:textId="77777777" w:rsidTr="00D45FB6">
        <w:tc>
          <w:tcPr>
            <w:tcW w:w="9747" w:type="dxa"/>
          </w:tcPr>
          <w:p w14:paraId="689FEE99"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lastRenderedPageBreak/>
              <w:t>Центр для организации предметных и предметно-манипуляторных игр</w:t>
            </w:r>
          </w:p>
        </w:tc>
      </w:tr>
      <w:tr w:rsidR="00D45FB6" w:rsidRPr="00D45FB6" w14:paraId="4461B51C" w14:textId="77777777" w:rsidTr="00D45FB6">
        <w:trPr>
          <w:trHeight w:val="3266"/>
        </w:trPr>
        <w:tc>
          <w:tcPr>
            <w:tcW w:w="9747" w:type="dxa"/>
          </w:tcPr>
          <w:p w14:paraId="15047AD6" w14:textId="77777777" w:rsidR="00D45FB6" w:rsidRP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Кукла-девочка с комплектом одежды, обуви, аксессуаров.</w:t>
            </w:r>
          </w:p>
          <w:p w14:paraId="67E912DF" w14:textId="41041DFD" w:rsidR="00D45FB6" w:rsidRPr="00D45FB6" w:rsidRDefault="00D45FB6" w:rsidP="00036571">
            <w:pPr>
              <w:spacing w:after="0" w:line="276" w:lineRule="auto"/>
              <w:jc w:val="both"/>
              <w:rPr>
                <w:rFonts w:ascii="Times New Roman" w:hAnsi="Times New Roman" w:cs="Times New Roman"/>
                <w:sz w:val="28"/>
                <w:szCs w:val="28"/>
              </w:rPr>
            </w:pPr>
            <w:r w:rsidRPr="00036571">
              <w:rPr>
                <w:rFonts w:ascii="Times New Roman" w:hAnsi="Times New Roman" w:cs="Times New Roman"/>
                <w:b/>
                <w:bCs/>
                <w:sz w:val="28"/>
                <w:szCs w:val="28"/>
              </w:rPr>
              <w:t>«Кукла Катя и ее семья»:</w:t>
            </w:r>
            <w:r w:rsidRPr="00D45FB6">
              <w:rPr>
                <w:rFonts w:ascii="Times New Roman" w:hAnsi="Times New Roman" w:cs="Times New Roman"/>
                <w:sz w:val="28"/>
                <w:szCs w:val="28"/>
              </w:rPr>
              <w:t xml:space="preserve"> кукольная кровать, набор кукольных постельных принадлежностей, кухонная плита (соразмерная росту ребенка), кухонный </w:t>
            </w:r>
            <w:r w:rsidR="00036571" w:rsidRPr="00D45FB6">
              <w:rPr>
                <w:rFonts w:ascii="Times New Roman" w:hAnsi="Times New Roman" w:cs="Times New Roman"/>
                <w:sz w:val="28"/>
                <w:szCs w:val="28"/>
              </w:rPr>
              <w:t>шкафчик (</w:t>
            </w:r>
            <w:r w:rsidRPr="00D45FB6">
              <w:rPr>
                <w:rFonts w:ascii="Times New Roman" w:hAnsi="Times New Roman" w:cs="Times New Roman"/>
                <w:sz w:val="28"/>
                <w:szCs w:val="28"/>
              </w:rPr>
              <w:t>соразмерный росту ребенка), набор "Гладильная доска и утюг", набор столовой посуды для игры с куклой, набор чайной посуды, коляска</w:t>
            </w:r>
          </w:p>
          <w:p w14:paraId="7385D883" w14:textId="3E9A8EA3" w:rsidR="00D45FB6" w:rsidRPr="00D45FB6" w:rsidRDefault="00D45FB6" w:rsidP="00036571">
            <w:pPr>
              <w:spacing w:after="0" w:line="276" w:lineRule="auto"/>
              <w:jc w:val="both"/>
              <w:rPr>
                <w:rFonts w:ascii="Times New Roman" w:hAnsi="Times New Roman" w:cs="Times New Roman"/>
                <w:sz w:val="28"/>
                <w:szCs w:val="28"/>
              </w:rPr>
            </w:pPr>
            <w:r w:rsidRPr="006A1D16">
              <w:rPr>
                <w:rFonts w:ascii="Times New Roman" w:hAnsi="Times New Roman" w:cs="Times New Roman"/>
                <w:b/>
                <w:bCs/>
                <w:sz w:val="28"/>
                <w:szCs w:val="28"/>
              </w:rPr>
              <w:t>«Кукла Катя расчесывает волосы»:</w:t>
            </w:r>
            <w:r w:rsidRPr="00D45FB6">
              <w:rPr>
                <w:rFonts w:ascii="Times New Roman" w:hAnsi="Times New Roman" w:cs="Times New Roman"/>
                <w:sz w:val="28"/>
                <w:szCs w:val="28"/>
              </w:rPr>
              <w:t xml:space="preserve"> набор парикмахера, </w:t>
            </w:r>
            <w:r w:rsidR="00036571" w:rsidRPr="00D45FB6">
              <w:rPr>
                <w:rFonts w:ascii="Times New Roman" w:hAnsi="Times New Roman" w:cs="Times New Roman"/>
                <w:sz w:val="28"/>
                <w:szCs w:val="28"/>
              </w:rPr>
              <w:t>элементы костюма</w:t>
            </w:r>
            <w:r w:rsidRPr="00D45FB6">
              <w:rPr>
                <w:rFonts w:ascii="Times New Roman" w:hAnsi="Times New Roman" w:cs="Times New Roman"/>
                <w:sz w:val="28"/>
                <w:szCs w:val="28"/>
              </w:rPr>
              <w:t xml:space="preserve"> парикмахера на ребенка.</w:t>
            </w:r>
          </w:p>
          <w:p w14:paraId="70D0222E" w14:textId="77777777" w:rsidR="00D45FB6" w:rsidRPr="00D45FB6" w:rsidRDefault="00D45FB6" w:rsidP="00036571">
            <w:pPr>
              <w:spacing w:after="0" w:line="276" w:lineRule="auto"/>
              <w:jc w:val="both"/>
              <w:rPr>
                <w:rFonts w:ascii="Times New Roman" w:hAnsi="Times New Roman" w:cs="Times New Roman"/>
                <w:sz w:val="28"/>
                <w:szCs w:val="28"/>
              </w:rPr>
            </w:pPr>
            <w:r w:rsidRPr="00036571">
              <w:rPr>
                <w:rFonts w:ascii="Times New Roman" w:hAnsi="Times New Roman" w:cs="Times New Roman"/>
                <w:b/>
                <w:bCs/>
                <w:sz w:val="28"/>
                <w:szCs w:val="28"/>
              </w:rPr>
              <w:t>«Кукла Катя делает покупки»:</w:t>
            </w:r>
            <w:r w:rsidRPr="00D45FB6">
              <w:rPr>
                <w:rFonts w:ascii="Times New Roman" w:hAnsi="Times New Roman" w:cs="Times New Roman"/>
                <w:sz w:val="28"/>
                <w:szCs w:val="28"/>
              </w:rPr>
              <w:t xml:space="preserve"> корзинка, набор муляжей овощей и фруктов, набор разрезных овощей и фруктов с ножом и разделочной доской, набор продуктов хлебобулочные изделия, яичница, сосиски, курица, касса, весы.</w:t>
            </w:r>
          </w:p>
          <w:p w14:paraId="7BBC4401" w14:textId="77777777" w:rsidR="00D45FB6" w:rsidRPr="00D45FB6" w:rsidRDefault="00D45FB6" w:rsidP="00036571">
            <w:pPr>
              <w:spacing w:after="0" w:line="276" w:lineRule="auto"/>
              <w:jc w:val="both"/>
              <w:rPr>
                <w:rFonts w:ascii="Times New Roman" w:hAnsi="Times New Roman" w:cs="Times New Roman"/>
                <w:sz w:val="28"/>
                <w:szCs w:val="28"/>
              </w:rPr>
            </w:pPr>
            <w:r w:rsidRPr="00036571">
              <w:rPr>
                <w:rFonts w:ascii="Times New Roman" w:hAnsi="Times New Roman" w:cs="Times New Roman"/>
                <w:b/>
                <w:bCs/>
                <w:sz w:val="28"/>
                <w:szCs w:val="28"/>
              </w:rPr>
              <w:t>«Кукла Катя лечит друзей»:</w:t>
            </w:r>
            <w:r w:rsidRPr="00D45FB6">
              <w:rPr>
                <w:rFonts w:ascii="Times New Roman" w:hAnsi="Times New Roman" w:cs="Times New Roman"/>
                <w:sz w:val="28"/>
                <w:szCs w:val="28"/>
              </w:rPr>
              <w:t xml:space="preserve"> набор медицинских принадлежностей, кукла-доктор, машина «Скорой помощи», телефон, костюм доктора на ребенка.</w:t>
            </w:r>
          </w:p>
          <w:p w14:paraId="0089DFF7" w14:textId="77777777" w:rsidR="00D45FB6" w:rsidRPr="00D45FB6" w:rsidRDefault="00D45FB6" w:rsidP="00036571">
            <w:pPr>
              <w:spacing w:after="0" w:line="276" w:lineRule="auto"/>
              <w:jc w:val="both"/>
              <w:rPr>
                <w:rFonts w:ascii="Times New Roman" w:hAnsi="Times New Roman" w:cs="Times New Roman"/>
                <w:sz w:val="28"/>
                <w:szCs w:val="28"/>
              </w:rPr>
            </w:pPr>
            <w:r w:rsidRPr="00036571">
              <w:rPr>
                <w:rFonts w:ascii="Times New Roman" w:hAnsi="Times New Roman" w:cs="Times New Roman"/>
                <w:b/>
                <w:bCs/>
                <w:sz w:val="28"/>
                <w:szCs w:val="28"/>
              </w:rPr>
              <w:t>«Кукла Катя ремонтирует машину»:</w:t>
            </w:r>
            <w:r w:rsidRPr="00D45FB6">
              <w:rPr>
                <w:rFonts w:ascii="Times New Roman" w:hAnsi="Times New Roman" w:cs="Times New Roman"/>
                <w:sz w:val="28"/>
                <w:szCs w:val="28"/>
              </w:rPr>
              <w:t xml:space="preserve"> набор инструментов для ремонтных работ, конструктор «Лего», деревянные кубики, набор машинок разного назначения.</w:t>
            </w:r>
          </w:p>
        </w:tc>
      </w:tr>
      <w:tr w:rsidR="00D45FB6" w:rsidRPr="00D45FB6" w14:paraId="58DFCC63" w14:textId="77777777" w:rsidTr="00D45FB6">
        <w:tc>
          <w:tcPr>
            <w:tcW w:w="9747" w:type="dxa"/>
          </w:tcPr>
          <w:p w14:paraId="736DDDB8" w14:textId="7D43510E"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t>Центр творчества и продуктивной деятельности</w:t>
            </w:r>
          </w:p>
        </w:tc>
      </w:tr>
      <w:tr w:rsidR="00D45FB6" w:rsidRPr="00D45FB6" w14:paraId="0F99413E" w14:textId="77777777" w:rsidTr="00D45FB6">
        <w:tc>
          <w:tcPr>
            <w:tcW w:w="9747" w:type="dxa"/>
          </w:tcPr>
          <w:p w14:paraId="448A7AE3" w14:textId="546195A9" w:rsidR="00D45FB6" w:rsidRP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 xml:space="preserve">Карандаши цветные (6 цветов), кисточка N 10, кисточка N 8, клей, краски гуашь, краски пальчиковые, пластилин, не липнущий к рукам, доска для работы с пластилином, стаканчики (баночки) пластмассовые, бумага для рисования, бумага разного цвета и формата, точилка для карандашей, фартук детский, мольберт двухсторонний, изделия народных промыслов – </w:t>
            </w:r>
            <w:r w:rsidR="00036571" w:rsidRPr="00D45FB6">
              <w:rPr>
                <w:rFonts w:ascii="Times New Roman" w:hAnsi="Times New Roman" w:cs="Times New Roman"/>
                <w:sz w:val="28"/>
                <w:szCs w:val="28"/>
              </w:rPr>
              <w:t>комплект, витрина</w:t>
            </w:r>
            <w:r w:rsidRPr="00D45FB6">
              <w:rPr>
                <w:rFonts w:ascii="Times New Roman" w:hAnsi="Times New Roman" w:cs="Times New Roman"/>
                <w:sz w:val="28"/>
                <w:szCs w:val="28"/>
              </w:rPr>
              <w:t>/Лестница для работ по лепке. Комплект цифровых записей со звуками природы, музыкальные цифровые записи для детей младшего дошкольного возраста, набор из пяти русских шумовых инструментов (детский), звуковой молоток (ударный музыкальный инструмент), цифровые записи с видеофильмами с народными песнями и плясками, комплект цифровых записей с русскими народными песнями для детей младшего дошкольного возраста, музыкальная колонка с флешкой, наглядно-дидактические пособие «Музыкальные инструменты», султанчики, деревянные ложки, бубен маленький, бубен средний.</w:t>
            </w:r>
          </w:p>
        </w:tc>
      </w:tr>
      <w:tr w:rsidR="00D45FB6" w:rsidRPr="00D45FB6" w14:paraId="18208B69" w14:textId="77777777" w:rsidTr="00D45FB6">
        <w:trPr>
          <w:trHeight w:val="269"/>
        </w:trPr>
        <w:tc>
          <w:tcPr>
            <w:tcW w:w="9747" w:type="dxa"/>
          </w:tcPr>
          <w:p w14:paraId="056894C9"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t>Центр познания и коммуникации (книжный уголок)</w:t>
            </w:r>
          </w:p>
        </w:tc>
      </w:tr>
      <w:tr w:rsidR="00D45FB6" w:rsidRPr="00D45FB6" w14:paraId="599241C5" w14:textId="77777777" w:rsidTr="00D45FB6">
        <w:tc>
          <w:tcPr>
            <w:tcW w:w="9747" w:type="dxa"/>
          </w:tcPr>
          <w:p w14:paraId="3390EAF3" w14:textId="7AE25819" w:rsidR="00D45FB6" w:rsidRP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 xml:space="preserve">Книги детских писателей – комплект, «Русские народные сказки», «Потешки», сказки и </w:t>
            </w:r>
            <w:r w:rsidR="00036571" w:rsidRPr="00D45FB6">
              <w:rPr>
                <w:rFonts w:ascii="Times New Roman" w:hAnsi="Times New Roman" w:cs="Times New Roman"/>
                <w:sz w:val="28"/>
                <w:szCs w:val="28"/>
              </w:rPr>
              <w:t>стихи К. Чуковского</w:t>
            </w:r>
            <w:r w:rsidRPr="00D45FB6">
              <w:rPr>
                <w:rFonts w:ascii="Times New Roman" w:hAnsi="Times New Roman" w:cs="Times New Roman"/>
                <w:sz w:val="28"/>
                <w:szCs w:val="28"/>
              </w:rPr>
              <w:t>, стихи А. Барто, «Правила поведения в детском саду», В. Сутеев «Сказки», альбом «Картинки по сказкам».</w:t>
            </w:r>
          </w:p>
        </w:tc>
      </w:tr>
      <w:tr w:rsidR="00D45FB6" w:rsidRPr="00D45FB6" w14:paraId="11DFC2C6" w14:textId="77777777" w:rsidTr="00D45FB6">
        <w:tc>
          <w:tcPr>
            <w:tcW w:w="9747" w:type="dxa"/>
          </w:tcPr>
          <w:p w14:paraId="5AF20612"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lastRenderedPageBreak/>
              <w:t>Центр речевого развития</w:t>
            </w:r>
          </w:p>
        </w:tc>
      </w:tr>
      <w:tr w:rsidR="00D45FB6" w:rsidRPr="00D45FB6" w14:paraId="3D44D3CA" w14:textId="77777777" w:rsidTr="00D45FB6">
        <w:tc>
          <w:tcPr>
            <w:tcW w:w="9747" w:type="dxa"/>
          </w:tcPr>
          <w:p w14:paraId="503FDE6D" w14:textId="03F4F356" w:rsidR="00D45FB6" w:rsidRP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 xml:space="preserve">Звуковые предметы для развития слухового внимания: звуковой молоток (ударный музыкальный инструмент), погремушки, музыкальные инструменты. Игры для формирования речевого дыхания: султанчики, дудочки, ватные шарики, мыльные пузыри. Игры по типу (сдуй снежинку). Игры и пособия для развития мелкой моторик пальцев: комплект мячей-массажеров, рамка с одним видом застежки на каждой – комплект, шнуровка различного уровня сложности – комплект альбом с наглядными заданиями для пальчиковой гимнастики. Звучащие игрушки: игровая панель с тематическими изображениями, сенсорными элементами и соответствующим звучанием, игровой модуль в виде мастерской с подвижными элементами, звуковыми и световыми эффектами, неваляшки разных размеров – комплект, игрушки-забавы с зависимостью эффекта от действия – комплект. Наборы для театрализованной деятельности: элементы костюма для уголка ряженья – комплект - маски, перчаточные куклы – комплект. Различные </w:t>
            </w:r>
            <w:r w:rsidR="00036571" w:rsidRPr="00D45FB6">
              <w:rPr>
                <w:rFonts w:ascii="Times New Roman" w:hAnsi="Times New Roman" w:cs="Times New Roman"/>
                <w:sz w:val="28"/>
                <w:szCs w:val="28"/>
              </w:rPr>
              <w:t>картотеки: артикуляционных</w:t>
            </w:r>
            <w:r w:rsidRPr="00D45FB6">
              <w:rPr>
                <w:rFonts w:ascii="Times New Roman" w:hAnsi="Times New Roman" w:cs="Times New Roman"/>
                <w:sz w:val="28"/>
                <w:szCs w:val="28"/>
              </w:rPr>
              <w:t xml:space="preserve"> и дыхательных упражнений, пальчиковых игр, стихов, потеш</w:t>
            </w:r>
            <w:r w:rsidR="00036571">
              <w:rPr>
                <w:rFonts w:ascii="Times New Roman" w:hAnsi="Times New Roman" w:cs="Times New Roman"/>
                <w:sz w:val="28"/>
                <w:szCs w:val="28"/>
              </w:rPr>
              <w:t>е</w:t>
            </w:r>
            <w:r w:rsidRPr="00D45FB6">
              <w:rPr>
                <w:rFonts w:ascii="Times New Roman" w:hAnsi="Times New Roman" w:cs="Times New Roman"/>
                <w:sz w:val="28"/>
                <w:szCs w:val="28"/>
              </w:rPr>
              <w:t xml:space="preserve">к для заучивания с детьми. Фонотека сказок, песенок, потешек с голосами птиц и животных (звукоподражание, колыбельные, игровые движения под музыку Железновой). Дидактические игры по темам, </w:t>
            </w:r>
            <w:r w:rsidR="00036571" w:rsidRPr="00D45FB6">
              <w:rPr>
                <w:rFonts w:ascii="Times New Roman" w:hAnsi="Times New Roman" w:cs="Times New Roman"/>
                <w:sz w:val="28"/>
                <w:szCs w:val="28"/>
              </w:rPr>
              <w:t>игры,</w:t>
            </w:r>
            <w:r w:rsidRPr="00D45FB6">
              <w:rPr>
                <w:rFonts w:ascii="Times New Roman" w:hAnsi="Times New Roman" w:cs="Times New Roman"/>
                <w:sz w:val="28"/>
                <w:szCs w:val="28"/>
              </w:rPr>
              <w:t xml:space="preserve"> направленные на </w:t>
            </w:r>
            <w:r w:rsidR="00036571" w:rsidRPr="00D45FB6">
              <w:rPr>
                <w:rFonts w:ascii="Times New Roman" w:hAnsi="Times New Roman" w:cs="Times New Roman"/>
                <w:sz w:val="28"/>
                <w:szCs w:val="28"/>
              </w:rPr>
              <w:t>речевое развитие</w:t>
            </w:r>
            <w:r w:rsidRPr="00D45FB6">
              <w:rPr>
                <w:rFonts w:ascii="Times New Roman" w:hAnsi="Times New Roman" w:cs="Times New Roman"/>
                <w:sz w:val="28"/>
                <w:szCs w:val="28"/>
              </w:rPr>
              <w:t xml:space="preserve"> детей («Кто, где живет», «Кто что ест»). Сюжетные картинки (с различной тематикой крупного формата) – комплект. Серии картинок: времена года (пейзажи, жизнь животных, характерные виды работ и отдыха людей) – комплект. Серии из </w:t>
            </w:r>
            <w:r w:rsidR="00036571" w:rsidRPr="00D45FB6">
              <w:rPr>
                <w:rFonts w:ascii="Times New Roman" w:hAnsi="Times New Roman" w:cs="Times New Roman"/>
                <w:sz w:val="28"/>
                <w:szCs w:val="28"/>
              </w:rPr>
              <w:t>4–6 картинок</w:t>
            </w:r>
            <w:r w:rsidRPr="00D45FB6">
              <w:rPr>
                <w:rFonts w:ascii="Times New Roman" w:hAnsi="Times New Roman" w:cs="Times New Roman"/>
                <w:sz w:val="28"/>
                <w:szCs w:val="28"/>
              </w:rPr>
              <w:t xml:space="preserve">: части суток (деятельность людей ближайшего окружения) – комплект. Серии из </w:t>
            </w:r>
            <w:r w:rsidR="00036571" w:rsidRPr="00D45FB6">
              <w:rPr>
                <w:rFonts w:ascii="Times New Roman" w:hAnsi="Times New Roman" w:cs="Times New Roman"/>
                <w:sz w:val="28"/>
                <w:szCs w:val="28"/>
              </w:rPr>
              <w:t>2–3 и</w:t>
            </w:r>
            <w:r w:rsidRPr="00D45FB6">
              <w:rPr>
                <w:rFonts w:ascii="Times New Roman" w:hAnsi="Times New Roman" w:cs="Times New Roman"/>
                <w:sz w:val="28"/>
                <w:szCs w:val="28"/>
              </w:rPr>
              <w:t xml:space="preserve"> </w:t>
            </w:r>
            <w:r w:rsidR="00036571" w:rsidRPr="00D45FB6">
              <w:rPr>
                <w:rFonts w:ascii="Times New Roman" w:hAnsi="Times New Roman" w:cs="Times New Roman"/>
                <w:sz w:val="28"/>
                <w:szCs w:val="28"/>
              </w:rPr>
              <w:t>4–6 картинок</w:t>
            </w:r>
            <w:r w:rsidRPr="00D45FB6">
              <w:rPr>
                <w:rFonts w:ascii="Times New Roman" w:hAnsi="Times New Roman" w:cs="Times New Roman"/>
                <w:sz w:val="28"/>
                <w:szCs w:val="28"/>
              </w:rPr>
              <w:t xml:space="preserve"> для установления последовательности действий и событий - комплект. Набор карточек с изображением лиц людей в разных эмоциональных состояниях и причин их возникновения для развития эмоционального интеллекта. Комплект для развития крупной моторики. Фигурки домашних животных с реалистичными изображением и пропорциями – комплект. Настенный планшет "Погода" с набором карточек. Настенный планшет "Распорядок дня" с набором карточек. Настенный планшет "Мы дежурим" с набором карточек. Набор репродукций картин о природе.</w:t>
            </w:r>
          </w:p>
        </w:tc>
      </w:tr>
      <w:tr w:rsidR="00D45FB6" w:rsidRPr="00D45FB6" w14:paraId="36F6B838" w14:textId="77777777" w:rsidTr="00D45FB6">
        <w:tc>
          <w:tcPr>
            <w:tcW w:w="9747" w:type="dxa"/>
          </w:tcPr>
          <w:p w14:paraId="147DBE35" w14:textId="77777777" w:rsidR="00D45FB6" w:rsidRPr="00036571" w:rsidRDefault="00D45FB6" w:rsidP="00036571">
            <w:pPr>
              <w:spacing w:after="0" w:line="276" w:lineRule="auto"/>
              <w:jc w:val="center"/>
              <w:rPr>
                <w:rFonts w:ascii="Times New Roman" w:hAnsi="Times New Roman" w:cs="Times New Roman"/>
                <w:b/>
                <w:bCs/>
                <w:sz w:val="28"/>
                <w:szCs w:val="28"/>
              </w:rPr>
            </w:pPr>
            <w:r w:rsidRPr="00036571">
              <w:rPr>
                <w:rFonts w:ascii="Times New Roman" w:hAnsi="Times New Roman" w:cs="Times New Roman"/>
                <w:b/>
                <w:bCs/>
                <w:sz w:val="28"/>
                <w:szCs w:val="28"/>
              </w:rPr>
              <w:t>Центр экспериментирования и труда</w:t>
            </w:r>
          </w:p>
        </w:tc>
      </w:tr>
      <w:tr w:rsidR="00D45FB6" w:rsidRPr="00D45FB6" w14:paraId="2B941D05" w14:textId="77777777" w:rsidTr="00D45FB6">
        <w:tc>
          <w:tcPr>
            <w:tcW w:w="9747" w:type="dxa"/>
          </w:tcPr>
          <w:p w14:paraId="32060254" w14:textId="77777777" w:rsidR="00D45FB6" w:rsidRPr="00D45FB6" w:rsidRDefault="00D45FB6" w:rsidP="00036571">
            <w:pPr>
              <w:spacing w:after="0" w:line="276" w:lineRule="auto"/>
              <w:jc w:val="both"/>
              <w:rPr>
                <w:rFonts w:ascii="Times New Roman" w:hAnsi="Times New Roman" w:cs="Times New Roman"/>
                <w:sz w:val="28"/>
                <w:szCs w:val="28"/>
              </w:rPr>
            </w:pPr>
            <w:r w:rsidRPr="00D45FB6">
              <w:rPr>
                <w:rFonts w:ascii="Times New Roman" w:hAnsi="Times New Roman" w:cs="Times New Roman"/>
                <w:sz w:val="28"/>
                <w:szCs w:val="28"/>
              </w:rPr>
              <w:t xml:space="preserve">Набор для экспериментирования с водой: стол-поддон, емкости 2-3 размеров и разной формы, предметы-орудия для переливания и вылавливания - черпачки, игрушки для игры с водой «Рыбалка», картотека «Игры с водой», </w:t>
            </w:r>
            <w:r w:rsidRPr="00D45FB6">
              <w:rPr>
                <w:rFonts w:ascii="Times New Roman" w:hAnsi="Times New Roman" w:cs="Times New Roman"/>
                <w:sz w:val="28"/>
                <w:szCs w:val="28"/>
              </w:rPr>
              <w:lastRenderedPageBreak/>
              <w:t>сачки, набор для экспериментирования с песком, набор игрушек для игры с песком, стол для экспериментирования с песком и водой, природный и бросовый материал: ракушки, камешки, шишки,  лупа большая, воронка для песка и воды.</w:t>
            </w:r>
          </w:p>
        </w:tc>
      </w:tr>
    </w:tbl>
    <w:p w14:paraId="3A978FE7" w14:textId="77777777" w:rsidR="00D610A2" w:rsidRPr="00D45FB6" w:rsidRDefault="00D610A2" w:rsidP="00036571">
      <w:pPr>
        <w:spacing w:after="0" w:line="276" w:lineRule="auto"/>
        <w:jc w:val="both"/>
        <w:rPr>
          <w:rFonts w:ascii="Times New Roman" w:hAnsi="Times New Roman" w:cs="Times New Roman"/>
          <w:sz w:val="28"/>
          <w:szCs w:val="28"/>
        </w:rPr>
      </w:pPr>
    </w:p>
    <w:sectPr w:rsidR="00D610A2" w:rsidRPr="00D45FB6" w:rsidSect="00036571">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A2"/>
    <w:rsid w:val="00036571"/>
    <w:rsid w:val="006A1D16"/>
    <w:rsid w:val="00CF54BE"/>
    <w:rsid w:val="00D45FB6"/>
    <w:rsid w:val="00D6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3695"/>
  <w15:chartTrackingRefBased/>
  <w15:docId w15:val="{1B865410-AC7A-4F35-BECE-23A7A006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1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61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610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610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610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10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10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10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10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0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610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610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610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610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610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10A2"/>
    <w:rPr>
      <w:rFonts w:eastAsiaTheme="majorEastAsia" w:cstheme="majorBidi"/>
      <w:color w:val="595959" w:themeColor="text1" w:themeTint="A6"/>
    </w:rPr>
  </w:style>
  <w:style w:type="character" w:customStyle="1" w:styleId="80">
    <w:name w:val="Заголовок 8 Знак"/>
    <w:basedOn w:val="a0"/>
    <w:link w:val="8"/>
    <w:uiPriority w:val="9"/>
    <w:semiHidden/>
    <w:rsid w:val="00D610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10A2"/>
    <w:rPr>
      <w:rFonts w:eastAsiaTheme="majorEastAsia" w:cstheme="majorBidi"/>
      <w:color w:val="272727" w:themeColor="text1" w:themeTint="D8"/>
    </w:rPr>
  </w:style>
  <w:style w:type="paragraph" w:styleId="a3">
    <w:name w:val="Title"/>
    <w:basedOn w:val="a"/>
    <w:next w:val="a"/>
    <w:link w:val="a4"/>
    <w:uiPriority w:val="10"/>
    <w:qFormat/>
    <w:rsid w:val="00D61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0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10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10A2"/>
    <w:pPr>
      <w:spacing w:before="160"/>
      <w:jc w:val="center"/>
    </w:pPr>
    <w:rPr>
      <w:i/>
      <w:iCs/>
      <w:color w:val="404040" w:themeColor="text1" w:themeTint="BF"/>
    </w:rPr>
  </w:style>
  <w:style w:type="character" w:customStyle="1" w:styleId="22">
    <w:name w:val="Цитата 2 Знак"/>
    <w:basedOn w:val="a0"/>
    <w:link w:val="21"/>
    <w:uiPriority w:val="29"/>
    <w:rsid w:val="00D610A2"/>
    <w:rPr>
      <w:i/>
      <w:iCs/>
      <w:color w:val="404040" w:themeColor="text1" w:themeTint="BF"/>
    </w:rPr>
  </w:style>
  <w:style w:type="paragraph" w:styleId="a7">
    <w:name w:val="List Paragraph"/>
    <w:basedOn w:val="a"/>
    <w:uiPriority w:val="34"/>
    <w:qFormat/>
    <w:rsid w:val="00D610A2"/>
    <w:pPr>
      <w:ind w:left="720"/>
      <w:contextualSpacing/>
    </w:pPr>
  </w:style>
  <w:style w:type="character" w:styleId="a8">
    <w:name w:val="Intense Emphasis"/>
    <w:basedOn w:val="a0"/>
    <w:uiPriority w:val="21"/>
    <w:qFormat/>
    <w:rsid w:val="00D610A2"/>
    <w:rPr>
      <w:i/>
      <w:iCs/>
      <w:color w:val="0F4761" w:themeColor="accent1" w:themeShade="BF"/>
    </w:rPr>
  </w:style>
  <w:style w:type="paragraph" w:styleId="a9">
    <w:name w:val="Intense Quote"/>
    <w:basedOn w:val="a"/>
    <w:next w:val="a"/>
    <w:link w:val="aa"/>
    <w:uiPriority w:val="30"/>
    <w:qFormat/>
    <w:rsid w:val="00D6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610A2"/>
    <w:rPr>
      <w:i/>
      <w:iCs/>
      <w:color w:val="0F4761" w:themeColor="accent1" w:themeShade="BF"/>
    </w:rPr>
  </w:style>
  <w:style w:type="character" w:styleId="ab">
    <w:name w:val="Intense Reference"/>
    <w:basedOn w:val="a0"/>
    <w:uiPriority w:val="32"/>
    <w:qFormat/>
    <w:rsid w:val="00D61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2025-04-03T08:15:00Z</dcterms:created>
  <dcterms:modified xsi:type="dcterms:W3CDTF">2025-04-03T08:23:00Z</dcterms:modified>
</cp:coreProperties>
</file>